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60D41" w14:textId="39C211CA" w:rsidR="00AF1D3C" w:rsidRPr="00A5322B" w:rsidRDefault="00AF1D3C" w:rsidP="00AF1D3C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Anexa 11</w:t>
      </w:r>
    </w:p>
    <w:p w14:paraId="5D1B0F58" w14:textId="77777777" w:rsidR="00AF1D3C" w:rsidRPr="00A5322B" w:rsidRDefault="00AF1D3C" w:rsidP="00AF1D3C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</w:p>
    <w:p w14:paraId="4FDA2233" w14:textId="11469DA9" w:rsidR="00AF1D3C" w:rsidRPr="00A5322B" w:rsidRDefault="00AF1D3C" w:rsidP="000D4C2D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Programul Incluziune și Demnitate Socială 2021 – 2027</w:t>
      </w:r>
    </w:p>
    <w:p w14:paraId="3DE65254" w14:textId="513F57A3" w:rsidR="008623DF" w:rsidRPr="00A5322B" w:rsidRDefault="00AF1D3C" w:rsidP="000D4C2D">
      <w:pPr>
        <w:spacing w:after="0" w:line="240" w:lineRule="auto"/>
        <w:rPr>
          <w:rFonts w:ascii="Calibri" w:eastAsia="Calibri" w:hAnsi="Calibri" w:cs="Arial"/>
          <w:b/>
          <w:color w:val="1F4E79" w:themeColor="accent1" w:themeShade="80"/>
          <w:lang w:val="ro-RO"/>
        </w:rPr>
      </w:pP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Ghidul Solicitantului - Condiții Specifice “</w:t>
      </w:r>
      <w:r w:rsidR="008D6EF7"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Sprijin pentru autoritățile publice locale in vederea reglementării situatiei așezărilor informale și asigurarea de locuințe sociale pentru persoanele vulnerabile cu accent pe persoanele provenite din asezari informale</w:t>
      </w:r>
      <w:r w:rsidRPr="00A5322B">
        <w:rPr>
          <w:rFonts w:ascii="Calibri" w:eastAsia="Calibri" w:hAnsi="Calibri" w:cs="Arial"/>
          <w:b/>
          <w:color w:val="1F4E79" w:themeColor="accent1" w:themeShade="80"/>
          <w:lang w:val="ro-RO"/>
        </w:rPr>
        <w:t>”</w:t>
      </w:r>
    </w:p>
    <w:p w14:paraId="47F1369C" w14:textId="77777777" w:rsidR="008623DF" w:rsidRPr="00A5322B" w:rsidRDefault="008623DF" w:rsidP="008623DF">
      <w:pPr>
        <w:spacing w:after="0" w:line="240" w:lineRule="auto"/>
        <w:jc w:val="center"/>
        <w:rPr>
          <w:rFonts w:ascii="Calibri" w:eastAsia="Calibri" w:hAnsi="Calibri" w:cs="Arial"/>
          <w:b/>
          <w:color w:val="1F4E79" w:themeColor="accent1" w:themeShade="80"/>
          <w:lang w:val="ro-RO"/>
        </w:rPr>
      </w:pPr>
    </w:p>
    <w:p w14:paraId="701334D0" w14:textId="77777777" w:rsidR="008623DF" w:rsidRPr="00A5322B" w:rsidRDefault="008623DF" w:rsidP="008623DF">
      <w:pPr>
        <w:spacing w:after="0" w:line="240" w:lineRule="auto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BDDF3E5" w14:textId="77777777" w:rsidR="008623DF" w:rsidRPr="00A5322B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CE2540E" w14:textId="77777777" w:rsidR="008623DF" w:rsidRPr="00A5322B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70C5013" w14:textId="77777777" w:rsidR="00A5322B" w:rsidRPr="00A5322B" w:rsidRDefault="00A5322B" w:rsidP="00A5322B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/>
        <w:jc w:val="center"/>
        <w:rPr>
          <w:rFonts w:cstheme="minorHAnsi"/>
          <w:b/>
          <w:lang w:val="ro-RO"/>
        </w:rPr>
      </w:pPr>
      <w:r w:rsidRPr="00A5322B">
        <w:rPr>
          <w:rFonts w:cstheme="minorHAnsi"/>
          <w:b/>
          <w:lang w:val="ro-RO"/>
        </w:rPr>
        <w:t>Anexa 11</w:t>
      </w:r>
    </w:p>
    <w:p w14:paraId="0E68D5A0" w14:textId="77777777" w:rsidR="00A5322B" w:rsidRPr="00A5322B" w:rsidRDefault="00A5322B" w:rsidP="00A5322B">
      <w:pPr>
        <w:jc w:val="center"/>
        <w:rPr>
          <w:rFonts w:cstheme="minorHAnsi"/>
          <w:b/>
          <w:lang w:val="ro-RO"/>
        </w:rPr>
      </w:pPr>
      <w:r w:rsidRPr="00A5322B">
        <w:rPr>
          <w:rFonts w:cstheme="minorHAnsi"/>
          <w:b/>
          <w:lang w:val="ro-RO"/>
        </w:rPr>
        <w:t>GRILA  DE ANALIZĂ  A CONFORMITĂȚII  STUDIULUI DE FEZABILITATE /  DOCUMENTAȚIEI DE AVIZARE A LUCRĂRILOR DE INTERVENȚII</w:t>
      </w:r>
    </w:p>
    <w:p w14:paraId="66D8241A" w14:textId="77777777" w:rsidR="00A5322B" w:rsidRPr="00A5322B" w:rsidRDefault="00A5322B" w:rsidP="00A5322B">
      <w:pPr>
        <w:jc w:val="center"/>
        <w:rPr>
          <w:rFonts w:cstheme="minorHAnsi"/>
          <w:b/>
          <w:lang w:val="ro-RO"/>
        </w:rPr>
      </w:pPr>
    </w:p>
    <w:tbl>
      <w:tblPr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A5322B" w:rsidRPr="00A5322B" w14:paraId="20166C69" w14:textId="77777777" w:rsidTr="006935B5">
        <w:tc>
          <w:tcPr>
            <w:tcW w:w="14518" w:type="dxa"/>
            <w:gridSpan w:val="2"/>
            <w:shd w:val="clear" w:color="auto" w:fill="auto"/>
          </w:tcPr>
          <w:p w14:paraId="0CEDF681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</w:p>
        </w:tc>
      </w:tr>
      <w:tr w:rsidR="00A5322B" w:rsidRPr="00A5322B" w14:paraId="6F6B93B9" w14:textId="77777777" w:rsidTr="006935B5">
        <w:tc>
          <w:tcPr>
            <w:tcW w:w="3645" w:type="dxa"/>
            <w:shd w:val="clear" w:color="auto" w:fill="auto"/>
          </w:tcPr>
          <w:p w14:paraId="1749BECE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0329A355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</w:p>
        </w:tc>
      </w:tr>
      <w:tr w:rsidR="00A5322B" w:rsidRPr="00A5322B" w14:paraId="7562DB6B" w14:textId="77777777" w:rsidTr="006935B5">
        <w:tc>
          <w:tcPr>
            <w:tcW w:w="3645" w:type="dxa"/>
            <w:shd w:val="clear" w:color="auto" w:fill="auto"/>
          </w:tcPr>
          <w:p w14:paraId="0D0F019F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13BDDA0D" w14:textId="77777777" w:rsidR="00A5322B" w:rsidRPr="00A5322B" w:rsidRDefault="00A5322B" w:rsidP="006935B5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5322B" w:rsidRPr="00A5322B" w14:paraId="4CEEBD4A" w14:textId="77777777" w:rsidTr="006935B5">
        <w:trPr>
          <w:gridAfter w:val="1"/>
          <w:wAfter w:w="10873" w:type="dxa"/>
        </w:trPr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C8888A3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Nr. apel de proiecte</w:t>
            </w:r>
          </w:p>
        </w:tc>
      </w:tr>
      <w:tr w:rsidR="00A5322B" w:rsidRPr="00A5322B" w14:paraId="210D874B" w14:textId="77777777" w:rsidTr="006935B5">
        <w:tc>
          <w:tcPr>
            <w:tcW w:w="3645" w:type="dxa"/>
            <w:shd w:val="clear" w:color="auto" w:fill="auto"/>
          </w:tcPr>
          <w:p w14:paraId="7DE0A542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2E30CBF7" w14:textId="77777777" w:rsidR="00A5322B" w:rsidRPr="00A5322B" w:rsidRDefault="00A5322B" w:rsidP="006935B5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5322B" w:rsidRPr="00A5322B" w14:paraId="597060DD" w14:textId="77777777" w:rsidTr="006935B5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1F0C0371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2AECCC8F" w14:textId="77777777" w:rsidR="00A5322B" w:rsidRPr="00A5322B" w:rsidRDefault="00A5322B" w:rsidP="006935B5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5322B" w:rsidRPr="00A5322B" w14:paraId="1A32C6A4" w14:textId="77777777" w:rsidTr="006935B5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740F319" w14:textId="77777777" w:rsidR="00A5322B" w:rsidRPr="00A5322B" w:rsidRDefault="00A5322B" w:rsidP="006935B5">
            <w:pPr>
              <w:spacing w:before="60" w:after="60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21BAE6BE" w14:textId="77777777" w:rsidR="00A5322B" w:rsidRPr="00A5322B" w:rsidRDefault="00A5322B" w:rsidP="006935B5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8FB3D39" w14:textId="77777777" w:rsidR="00A5322B" w:rsidRPr="00A5322B" w:rsidRDefault="00A5322B" w:rsidP="00A5322B">
      <w:pPr>
        <w:pStyle w:val="Titl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A5322B" w:rsidRPr="00A5322B" w14:paraId="769A5A0A" w14:textId="77777777" w:rsidTr="006935B5">
        <w:trPr>
          <w:tblHeader/>
        </w:trPr>
        <w:tc>
          <w:tcPr>
            <w:tcW w:w="869" w:type="dxa"/>
            <w:shd w:val="clear" w:color="auto" w:fill="auto"/>
          </w:tcPr>
          <w:p w14:paraId="49687DA9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48A9A0F3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2E905AFA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72FEF458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39F0D7C5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67926785" w14:textId="77777777" w:rsidR="00A5322B" w:rsidRPr="00A5322B" w:rsidRDefault="00A5322B" w:rsidP="006935B5">
            <w:pPr>
              <w:jc w:val="center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 xml:space="preserve">OBSERVAȚII </w:t>
            </w:r>
          </w:p>
        </w:tc>
      </w:tr>
      <w:tr w:rsidR="00A5322B" w:rsidRPr="00A5322B" w14:paraId="1C2C46DF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A7D3416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043EC9C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 xml:space="preserve">Există </w:t>
            </w:r>
            <w:r w:rsidRPr="00A5322B">
              <w:rPr>
                <w:rFonts w:cstheme="minorHAnsi"/>
                <w:bCs/>
                <w:lang w:val="ro-RO"/>
              </w:rPr>
              <w:t>Studiul de fezabilitate (SF) /  Documentației de avizare a lucrărilor de intervenții (DALI)*</w:t>
            </w:r>
            <w:r w:rsidRPr="00A5322B">
              <w:rPr>
                <w:rFonts w:cstheme="minorHAnsi"/>
                <w:lang w:val="ro-RO"/>
              </w:rPr>
              <w:t xml:space="preserve"> conform prevederilor din legislația în vigoare – HG nr. 907/2016 </w:t>
            </w:r>
            <w:r w:rsidRPr="00A5322B">
              <w:rPr>
                <w:rFonts w:cstheme="minorHAnsi"/>
                <w:i/>
                <w:lang w:val="ro-RO"/>
              </w:rPr>
              <w:t xml:space="preserve">privind etapele de elaborare și conținutul-cadru al documentațiilor tehnico-economice aferente obiectivelor/proiectelor de </w:t>
            </w:r>
            <w:r w:rsidRPr="00A5322B">
              <w:rPr>
                <w:rFonts w:cstheme="minorHAnsi"/>
                <w:i/>
                <w:lang w:val="ro-RO"/>
              </w:rPr>
              <w:lastRenderedPageBreak/>
              <w:t>investiții finanțate din fonduri publice,</w:t>
            </w:r>
            <w:r w:rsidRPr="00A5322B">
              <w:rPr>
                <w:rFonts w:cstheme="minorHAnsi"/>
                <w:lang w:val="ro-RO"/>
              </w:rPr>
              <w:t xml:space="preserve"> respectiv cele din Anexa 4 – Studiu de fezabilitate /Anexa 5 - </w:t>
            </w:r>
            <w:r w:rsidRPr="00A5322B">
              <w:rPr>
                <w:rFonts w:cstheme="minorHAnsi"/>
                <w:bCs/>
                <w:lang w:val="ro-RO"/>
              </w:rPr>
              <w:t>Documentație de avizare a lucrărilor de intervenții</w:t>
            </w:r>
            <w:r w:rsidRPr="00A5322B">
              <w:rPr>
                <w:rFonts w:cstheme="minorHAnsi"/>
                <w:lang w:val="ro-RO"/>
              </w:rPr>
              <w:t xml:space="preserve"> ?</w:t>
            </w:r>
          </w:p>
          <w:p w14:paraId="58D8F47D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</w:p>
          <w:p w14:paraId="162834C2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eastAsia="Arial" w:cstheme="minorHAnsi"/>
                <w:i/>
                <w:lang w:val="ro-RO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F7CA5A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BECEEB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B8D8DB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08151C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38CFE488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69A7963A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D3B1845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Sunt prezentate toate părțile scrise conform secțiunii Părți scrise din cuprinsul/ opisul documentatiei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F1EE9CE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FFC5C6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F71A9B8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688CA9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376004B1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A7F16AA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89548C2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Părțile scrise sunt asumate prin semnături de către reprezentantul proiectantului, șeful de proiect, proiectanții pe specialități si verificatorii de proiect?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214FB84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A01C3E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0C563A9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F8D3612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5CDC80C7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9A0BDF5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6A46108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(doar în cazul DALI) Memoriile tehnice pentru toate specialitățile sunt verificate si asumate de către verificatori tehnici și experți tehnici atestați pentru fiecare specialitate conform legislației in vigoare- HG nr.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B2B41A8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582840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B0FCAA6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7DE0E6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4037B474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24544F0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6725B38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(doar în cazul DALI) Breviarele de calcul pentru toate specialitățile sunt verificate si asumate de către verificatori tehnici atestați pentru fiecare specialitate conform legislației in vigoare HG nr.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C22376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7B35B6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6C57BAB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1262A75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296C830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41299D6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8A47C76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Există Certificatul de urbanism, emis în vederea obținerii autorizației de</w:t>
            </w:r>
          </w:p>
          <w:p w14:paraId="69478CE9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construire?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8F5C2D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741EB5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6EEF62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864EAF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1698F898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1D8ADE10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375D2C4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(doar în cazul DALI) Sunt prezentate toate avizele/ studiile solicitate prin Certificatul de urbanism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A23A9E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153AEBB3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070FC82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993CFD5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7B082E4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585AD5F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458DA4B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Este atașată Decizia etapei de încadrare a proiectului în procedura de evaluare a impactului asupra mediului?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FBB65B6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339B15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7550F4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536F06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241CB48E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99A53DF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0907358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SF/DALI Include o sectiune care trateaza imunizarea infrastructurii la schimbările climatice si DNSH?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A5CEF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4008A1A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3BEFB23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0B53E1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431D1F9D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C477324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before="60"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C1917D3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Scenariul/Opțiunea tehnico-economic(ă) optim(ă), recomandat(ă) cuprinde:</w:t>
            </w:r>
          </w:p>
          <w:p w14:paraId="49B3DB49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lastRenderedPageBreak/>
              <w:t xml:space="preserve">    a) soluția tehnică;</w:t>
            </w:r>
          </w:p>
          <w:p w14:paraId="13F04D00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 xml:space="preserve">    b) principalii indicatori tehnico-economici aferenți obiectivului de investiții?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4C6A570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3C56226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65328F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F5676E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3AFD328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4F52A8BE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12071A4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Devizul general al obiectivului de investiție este întocmit conform modelului din Anexa 7 la HG nr.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4B47AA4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D1CC2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D91E78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16D284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2A64BCAD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3B44A6C8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3BF2D3B" w14:textId="77777777" w:rsidR="00A5322B" w:rsidRPr="00A5322B" w:rsidRDefault="00A5322B" w:rsidP="006935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eastAsia="Trebuchet MS" w:cstheme="minorHAnsi"/>
                <w:lang w:val="ro-RO"/>
              </w:rPr>
            </w:pPr>
            <w:r w:rsidRPr="00A5322B">
              <w:rPr>
                <w:rFonts w:eastAsia="Times New Roman" w:cstheme="minorHAnsi"/>
                <w:lang w:val="ro-RO"/>
              </w:rPr>
              <w:t>Sunt prezentate toate părțile desenate conform secțiunii Părți desenate din cuprinsul/ opisul documentatiei tehnice 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83723D2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666250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7A6588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39FF41D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7D9E6164" w14:textId="77777777" w:rsidTr="006935B5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75A6FEE7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28DDDC1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780F614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96D233F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AEE1AC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B85230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35B152FD" w14:textId="77777777" w:rsidTr="006935B5">
        <w:tc>
          <w:tcPr>
            <w:tcW w:w="869" w:type="dxa"/>
            <w:shd w:val="clear" w:color="auto" w:fill="auto"/>
          </w:tcPr>
          <w:p w14:paraId="400B37F5" w14:textId="77777777" w:rsidR="00A5322B" w:rsidRPr="00A5322B" w:rsidRDefault="00A5322B" w:rsidP="00A5322B">
            <w:pPr>
              <w:numPr>
                <w:ilvl w:val="0"/>
                <w:numId w:val="38"/>
              </w:numPr>
              <w:spacing w:after="144" w:line="240" w:lineRule="auto"/>
              <w:jc w:val="center"/>
              <w:rPr>
                <w:rFonts w:cstheme="minorHAnsi"/>
                <w:lang w:val="ro-RO"/>
              </w:rPr>
            </w:pPr>
          </w:p>
        </w:tc>
        <w:tc>
          <w:tcPr>
            <w:tcW w:w="6698" w:type="dxa"/>
            <w:shd w:val="clear" w:color="auto" w:fill="auto"/>
          </w:tcPr>
          <w:p w14:paraId="096E8AF3" w14:textId="77777777" w:rsidR="00A5322B" w:rsidRPr="00A5322B" w:rsidRDefault="00A5322B" w:rsidP="006935B5">
            <w:pPr>
              <w:spacing w:after="0"/>
              <w:jc w:val="both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lang w:val="ro-RO"/>
              </w:rPr>
              <w:t>Documentația tehnico-economică a fost recepționată de Autoritatea contractantă/ beneficiar (Proces verbal de recepție a documentației tehnice) ?</w:t>
            </w:r>
          </w:p>
        </w:tc>
        <w:tc>
          <w:tcPr>
            <w:tcW w:w="1210" w:type="dxa"/>
            <w:shd w:val="clear" w:color="auto" w:fill="auto"/>
          </w:tcPr>
          <w:p w14:paraId="70D530B1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13" w:type="dxa"/>
            <w:shd w:val="clear" w:color="auto" w:fill="auto"/>
          </w:tcPr>
          <w:p w14:paraId="3DB9DAC8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1204" w:type="dxa"/>
            <w:shd w:val="clear" w:color="auto" w:fill="auto"/>
          </w:tcPr>
          <w:p w14:paraId="1E0AF477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  <w:tc>
          <w:tcPr>
            <w:tcW w:w="3328" w:type="dxa"/>
            <w:shd w:val="clear" w:color="auto" w:fill="auto"/>
          </w:tcPr>
          <w:p w14:paraId="2551297C" w14:textId="77777777" w:rsidR="00A5322B" w:rsidRPr="00A5322B" w:rsidRDefault="00A5322B" w:rsidP="006935B5">
            <w:pPr>
              <w:rPr>
                <w:rFonts w:cstheme="minorHAnsi"/>
                <w:lang w:val="ro-RO"/>
              </w:rPr>
            </w:pPr>
          </w:p>
        </w:tc>
      </w:tr>
      <w:tr w:rsidR="00A5322B" w:rsidRPr="00A5322B" w14:paraId="430E0A6B" w14:textId="77777777" w:rsidTr="006935B5">
        <w:tc>
          <w:tcPr>
            <w:tcW w:w="14522" w:type="dxa"/>
            <w:gridSpan w:val="6"/>
            <w:shd w:val="clear" w:color="auto" w:fill="auto"/>
          </w:tcPr>
          <w:p w14:paraId="6EC97EB0" w14:textId="77777777" w:rsidR="00A5322B" w:rsidRPr="00A5322B" w:rsidRDefault="00A5322B" w:rsidP="006935B5">
            <w:pPr>
              <w:jc w:val="both"/>
              <w:rPr>
                <w:rFonts w:cstheme="minorHAnsi"/>
                <w:b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Această grilă de verificare vizează doar faptul că structura Documentației tehnico-economice este conformă cu prevederile HG nr. 907/2016, răspunderea pentru conținutul acestuia și eventualele neconformități sunt în răspunderea proiectanților, experților tehnici și verificatorilor de proiecte, în conformitate cu prevederile art. 24 și art. 26 din Legea nr. 10/1995 privind calitatea în construcţii, republicată.</w:t>
            </w:r>
          </w:p>
        </w:tc>
      </w:tr>
    </w:tbl>
    <w:p w14:paraId="0CB274AE" w14:textId="77777777" w:rsidR="00A5322B" w:rsidRPr="00A5322B" w:rsidRDefault="00A5322B" w:rsidP="00A5322B">
      <w:pPr>
        <w:pStyle w:val="Title"/>
        <w:jc w:val="left"/>
        <w:rPr>
          <w:rFonts w:asciiTheme="minorHAnsi" w:hAnsiTheme="minorHAnsi" w:cstheme="minorHAnsi"/>
          <w:sz w:val="22"/>
          <w:szCs w:val="22"/>
        </w:rPr>
      </w:pPr>
    </w:p>
    <w:p w14:paraId="3532E777" w14:textId="77777777" w:rsidR="00A5322B" w:rsidRPr="00A5322B" w:rsidRDefault="00A5322B" w:rsidP="00A5322B">
      <w:pPr>
        <w:pStyle w:val="Title"/>
        <w:jc w:val="left"/>
        <w:rPr>
          <w:rFonts w:asciiTheme="minorHAnsi" w:hAnsiTheme="minorHAnsi" w:cstheme="minorHAnsi"/>
          <w:sz w:val="22"/>
          <w:szCs w:val="22"/>
        </w:rPr>
      </w:pPr>
    </w:p>
    <w:p w14:paraId="7CE6992B" w14:textId="77777777" w:rsidR="00A5322B" w:rsidRPr="00A5322B" w:rsidRDefault="00A5322B" w:rsidP="00A5322B">
      <w:pPr>
        <w:rPr>
          <w:rFonts w:cstheme="minorHAnsi"/>
          <w:b/>
          <w:lang w:val="ro-RO"/>
        </w:rPr>
      </w:pPr>
      <w:bookmarkStart w:id="0" w:name="_Hlk146788160"/>
      <w:r w:rsidRPr="00A5322B">
        <w:rPr>
          <w:rFonts w:cstheme="minorHAnsi"/>
          <w:b/>
          <w:lang w:val="ro-RO"/>
        </w:rPr>
        <w:t>CONCLUZII: documentația tehnico-economica este considerată CONFORMĂ/NECONFORMĂ administrativ.</w:t>
      </w:r>
    </w:p>
    <w:tbl>
      <w:tblPr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A5322B" w:rsidRPr="00A5322B" w14:paraId="44074D32" w14:textId="77777777" w:rsidTr="006935B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358EF7C4" w14:textId="77777777" w:rsidR="00A5322B" w:rsidRPr="00A5322B" w:rsidRDefault="00000000" w:rsidP="006935B5">
            <w:pPr>
              <w:spacing w:line="360" w:lineRule="auto"/>
              <w:rPr>
                <w:rFonts w:cstheme="minorHAnsi"/>
                <w:b/>
                <w:lang w:val="ro-RO"/>
              </w:rPr>
            </w:pPr>
            <w:sdt>
              <w:sdtPr>
                <w:rPr>
                  <w:rFonts w:cstheme="minorHAnsi"/>
                  <w:lang w:val="ro-RO"/>
                </w:rPr>
                <w:tag w:val="goog_rdk_17"/>
                <w:id w:val="2033067029"/>
              </w:sdtPr>
              <w:sdtContent/>
            </w:sdt>
            <w:r w:rsidR="00A5322B" w:rsidRPr="00A5322B">
              <w:rPr>
                <w:rFonts w:cstheme="minorHAnsi"/>
                <w:b/>
                <w:lang w:val="ro-RO"/>
              </w:rPr>
              <w:t xml:space="preserve">Întocmit:      </w:t>
            </w:r>
          </w:p>
          <w:p w14:paraId="48C3D878" w14:textId="77777777" w:rsidR="00A5322B" w:rsidRPr="00A5322B" w:rsidRDefault="00000000" w:rsidP="006935B5">
            <w:pPr>
              <w:spacing w:line="360" w:lineRule="auto"/>
              <w:rPr>
                <w:rFonts w:cstheme="minorHAnsi"/>
                <w:lang w:val="ro-RO"/>
              </w:rPr>
            </w:pPr>
            <w:sdt>
              <w:sdtPr>
                <w:rPr>
                  <w:rFonts w:cstheme="minorHAnsi"/>
                  <w:lang w:val="ro-RO"/>
                </w:rPr>
                <w:tag w:val="goog_rdk_18"/>
                <w:id w:val="2099825400"/>
              </w:sdtPr>
              <w:sdtContent>
                <w:r w:rsidR="00A5322B" w:rsidRPr="00A5322B">
                  <w:rPr>
                    <w:rFonts w:eastAsia="Arial" w:cstheme="minorHAnsi"/>
                    <w:b/>
                    <w:lang w:val="ro-RO"/>
                  </w:rPr>
                  <w:t xml:space="preserve">Nume și prenume : </w:t>
                </w:r>
              </w:sdtContent>
            </w:sdt>
            <w:r w:rsidR="00A5322B" w:rsidRPr="00A5322B">
              <w:rPr>
                <w:rFonts w:cstheme="minorHAnsi"/>
                <w:b/>
                <w:lang w:val="ro-RO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544B43" w14:textId="77777777" w:rsidR="00A5322B" w:rsidRPr="00A5322B" w:rsidRDefault="00A5322B" w:rsidP="006935B5">
            <w:pPr>
              <w:spacing w:line="360" w:lineRule="auto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 xml:space="preserve">Data: </w:t>
            </w:r>
          </w:p>
          <w:p w14:paraId="68D810BF" w14:textId="77777777" w:rsidR="00A5322B" w:rsidRPr="00A5322B" w:rsidRDefault="00A5322B" w:rsidP="006935B5">
            <w:pPr>
              <w:spacing w:line="360" w:lineRule="auto"/>
              <w:rPr>
                <w:rFonts w:cstheme="minorHAnsi"/>
                <w:lang w:val="ro-RO"/>
              </w:rPr>
            </w:pPr>
            <w:r w:rsidRPr="00A5322B">
              <w:rPr>
                <w:rFonts w:cstheme="minorHAnsi"/>
                <w:b/>
                <w:lang w:val="ro-RO"/>
              </w:rPr>
              <w:t>Semnătura:</w:t>
            </w:r>
          </w:p>
        </w:tc>
      </w:tr>
      <w:bookmarkEnd w:id="0"/>
    </w:tbl>
    <w:p w14:paraId="11BFA250" w14:textId="77777777" w:rsidR="008623DF" w:rsidRPr="00A5322B" w:rsidRDefault="008623DF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0BF4A78" w14:textId="77777777" w:rsidR="00B675EA" w:rsidRPr="00A5322B" w:rsidRDefault="00B675EA" w:rsidP="00A5322B">
      <w:pPr>
        <w:spacing w:after="0" w:line="240" w:lineRule="auto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598D2C7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2DB1FCC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B5F8032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9C5C2A8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02C94BE6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7F71781D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3F19EE44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60D68FAD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2252CC0C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D6AA6EC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p w14:paraId="5F929F46" w14:textId="77777777" w:rsidR="00B675EA" w:rsidRPr="00A5322B" w:rsidRDefault="00B675EA" w:rsidP="008623DF">
      <w:pPr>
        <w:spacing w:after="0" w:line="240" w:lineRule="auto"/>
        <w:jc w:val="center"/>
        <w:rPr>
          <w:rFonts w:ascii="Trebuchet MS" w:eastAsia="Calibri" w:hAnsi="Trebuchet MS" w:cs="Arial"/>
          <w:b/>
          <w:color w:val="1F4E79" w:themeColor="accent1" w:themeShade="80"/>
          <w:sz w:val="20"/>
          <w:szCs w:val="20"/>
          <w:lang w:val="ro-RO"/>
        </w:rPr>
      </w:pPr>
    </w:p>
    <w:sectPr w:rsidR="00B675EA" w:rsidRPr="00A5322B" w:rsidSect="00A41EC4">
      <w:headerReference w:type="default" r:id="rId7"/>
      <w:pgSz w:w="16839" w:h="11907" w:orient="landscape" w:code="9"/>
      <w:pgMar w:top="1440" w:right="850" w:bottom="1440" w:left="706" w:header="403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F6A80" w14:textId="77777777" w:rsidR="00A41EC4" w:rsidRDefault="00A41EC4">
      <w:pPr>
        <w:spacing w:after="0" w:line="240" w:lineRule="auto"/>
      </w:pPr>
      <w:r>
        <w:separator/>
      </w:r>
    </w:p>
  </w:endnote>
  <w:endnote w:type="continuationSeparator" w:id="0">
    <w:p w14:paraId="5DF31647" w14:textId="77777777" w:rsidR="00A41EC4" w:rsidRDefault="00A41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6F0A1" w14:textId="77777777" w:rsidR="00A41EC4" w:rsidRDefault="00A41EC4">
      <w:pPr>
        <w:spacing w:after="0" w:line="240" w:lineRule="auto"/>
      </w:pPr>
      <w:r>
        <w:separator/>
      </w:r>
    </w:p>
  </w:footnote>
  <w:footnote w:type="continuationSeparator" w:id="0">
    <w:p w14:paraId="53A745C6" w14:textId="77777777" w:rsidR="00A41EC4" w:rsidRDefault="00A41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5A9B2FBB" w14:textId="43716143" w:rsidR="00624AB2" w:rsidRPr="00B478C0" w:rsidRDefault="00624AB2" w:rsidP="000D4C2D">
          <w:pPr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6451F42B" w:rsidR="00624AB2" w:rsidRPr="00B478C0" w:rsidRDefault="00624AB2" w:rsidP="00AF1D3C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9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3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8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113974">
    <w:abstractNumId w:val="24"/>
  </w:num>
  <w:num w:numId="2" w16cid:durableId="2008097445">
    <w:abstractNumId w:val="10"/>
  </w:num>
  <w:num w:numId="3" w16cid:durableId="113907796">
    <w:abstractNumId w:val="25"/>
  </w:num>
  <w:num w:numId="4" w16cid:durableId="245040387">
    <w:abstractNumId w:val="11"/>
  </w:num>
  <w:num w:numId="5" w16cid:durableId="418530245">
    <w:abstractNumId w:val="5"/>
  </w:num>
  <w:num w:numId="6" w16cid:durableId="719279615">
    <w:abstractNumId w:val="19"/>
  </w:num>
  <w:num w:numId="7" w16cid:durableId="398133975">
    <w:abstractNumId w:val="15"/>
  </w:num>
  <w:num w:numId="8" w16cid:durableId="254755780">
    <w:abstractNumId w:val="1"/>
  </w:num>
  <w:num w:numId="9" w16cid:durableId="1445231756">
    <w:abstractNumId w:val="37"/>
  </w:num>
  <w:num w:numId="10" w16cid:durableId="230194618">
    <w:abstractNumId w:val="33"/>
  </w:num>
  <w:num w:numId="11" w16cid:durableId="916666610">
    <w:abstractNumId w:val="0"/>
  </w:num>
  <w:num w:numId="12" w16cid:durableId="458643902">
    <w:abstractNumId w:val="13"/>
  </w:num>
  <w:num w:numId="13" w16cid:durableId="1687907451">
    <w:abstractNumId w:val="35"/>
  </w:num>
  <w:num w:numId="14" w16cid:durableId="317150173">
    <w:abstractNumId w:val="20"/>
  </w:num>
  <w:num w:numId="15" w16cid:durableId="1870140934">
    <w:abstractNumId w:val="34"/>
  </w:num>
  <w:num w:numId="16" w16cid:durableId="1320500416">
    <w:abstractNumId w:val="18"/>
  </w:num>
  <w:num w:numId="17" w16cid:durableId="2129275903">
    <w:abstractNumId w:val="2"/>
  </w:num>
  <w:num w:numId="18" w16cid:durableId="1078794151">
    <w:abstractNumId w:val="16"/>
  </w:num>
  <w:num w:numId="19" w16cid:durableId="1840195715">
    <w:abstractNumId w:val="28"/>
  </w:num>
  <w:num w:numId="20" w16cid:durableId="1011907741">
    <w:abstractNumId w:val="3"/>
  </w:num>
  <w:num w:numId="21" w16cid:durableId="567423167">
    <w:abstractNumId w:val="22"/>
  </w:num>
  <w:num w:numId="22" w16cid:durableId="293484921">
    <w:abstractNumId w:val="4"/>
  </w:num>
  <w:num w:numId="23" w16cid:durableId="160316365">
    <w:abstractNumId w:val="9"/>
  </w:num>
  <w:num w:numId="24" w16cid:durableId="1135871719">
    <w:abstractNumId w:val="17"/>
  </w:num>
  <w:num w:numId="25" w16cid:durableId="1534732707">
    <w:abstractNumId w:val="7"/>
  </w:num>
  <w:num w:numId="26" w16cid:durableId="576863557">
    <w:abstractNumId w:val="31"/>
  </w:num>
  <w:num w:numId="27" w16cid:durableId="1571958183">
    <w:abstractNumId w:val="32"/>
  </w:num>
  <w:num w:numId="28" w16cid:durableId="704595677">
    <w:abstractNumId w:val="26"/>
  </w:num>
  <w:num w:numId="29" w16cid:durableId="491913231">
    <w:abstractNumId w:val="27"/>
  </w:num>
  <w:num w:numId="30" w16cid:durableId="412050929">
    <w:abstractNumId w:val="8"/>
  </w:num>
  <w:num w:numId="31" w16cid:durableId="1778596459">
    <w:abstractNumId w:val="30"/>
  </w:num>
  <w:num w:numId="32" w16cid:durableId="75564034">
    <w:abstractNumId w:val="14"/>
  </w:num>
  <w:num w:numId="33" w16cid:durableId="948580966">
    <w:abstractNumId w:val="23"/>
  </w:num>
  <w:num w:numId="34" w16cid:durableId="360283938">
    <w:abstractNumId w:val="36"/>
  </w:num>
  <w:num w:numId="35" w16cid:durableId="570651683">
    <w:abstractNumId w:val="21"/>
  </w:num>
  <w:num w:numId="36" w16cid:durableId="583490495">
    <w:abstractNumId w:val="29"/>
  </w:num>
  <w:num w:numId="37" w16cid:durableId="488207967">
    <w:abstractNumId w:val="6"/>
  </w:num>
  <w:num w:numId="38" w16cid:durableId="16827028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67686"/>
    <w:rsid w:val="000D4C2D"/>
    <w:rsid w:val="00132CFC"/>
    <w:rsid w:val="00135518"/>
    <w:rsid w:val="00152228"/>
    <w:rsid w:val="001808B9"/>
    <w:rsid w:val="001C4387"/>
    <w:rsid w:val="002331DF"/>
    <w:rsid w:val="00256DDD"/>
    <w:rsid w:val="002B0B39"/>
    <w:rsid w:val="002C03EC"/>
    <w:rsid w:val="00341B6D"/>
    <w:rsid w:val="00387854"/>
    <w:rsid w:val="003D0070"/>
    <w:rsid w:val="003E26DC"/>
    <w:rsid w:val="00433DB3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25225"/>
    <w:rsid w:val="0085384C"/>
    <w:rsid w:val="008623DF"/>
    <w:rsid w:val="00887C88"/>
    <w:rsid w:val="008B0335"/>
    <w:rsid w:val="008D6EF7"/>
    <w:rsid w:val="00A0446B"/>
    <w:rsid w:val="00A40140"/>
    <w:rsid w:val="00A41EC4"/>
    <w:rsid w:val="00A5322B"/>
    <w:rsid w:val="00AF1D3C"/>
    <w:rsid w:val="00B675EA"/>
    <w:rsid w:val="00B712F8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900F6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uiPriority w:val="10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qFormat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Daniel Chitoi</cp:lastModifiedBy>
  <cp:revision>2</cp:revision>
  <dcterms:created xsi:type="dcterms:W3CDTF">2024-04-29T12:51:00Z</dcterms:created>
  <dcterms:modified xsi:type="dcterms:W3CDTF">2024-04-29T12:51:00Z</dcterms:modified>
</cp:coreProperties>
</file>